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88A43D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OSNOVNA ŠKOLA VJEKOSLAV KLAIĆ </w:t>
      </w:r>
    </w:p>
    <w:p w14:paraId="2A5D66EC">
      <w:pPr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KLASA: 112-01/2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lang w:val="pl-PL"/>
        </w:rPr>
        <w:t>-01/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59</w:t>
      </w:r>
    </w:p>
    <w:p w14:paraId="3C5E3337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>URBROJ:2178-6-1/01-2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  <w:lang w:val="pl-PL"/>
        </w:rPr>
        <w:t>-1</w:t>
      </w:r>
    </w:p>
    <w:p w14:paraId="2F75FA2D">
      <w:pPr>
        <w:rPr>
          <w:rFonts w:ascii="Times New Roman" w:hAnsi="Times New Roman" w:cs="Times New Roman"/>
          <w:sz w:val="24"/>
          <w:szCs w:val="24"/>
          <w:lang w:val="pl-PL"/>
        </w:rPr>
      </w:pPr>
      <w:r>
        <w:rPr>
          <w:rFonts w:ascii="Times New Roman" w:hAnsi="Times New Roman" w:cs="Times New Roman"/>
          <w:sz w:val="24"/>
          <w:szCs w:val="24"/>
          <w:lang w:val="pl-PL"/>
        </w:rPr>
        <w:t xml:space="preserve">Garčin,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14. rujna 2026</w:t>
      </w:r>
      <w:r>
        <w:rPr>
          <w:rFonts w:ascii="Times New Roman" w:hAnsi="Times New Roman" w:cs="Times New Roman"/>
          <w:sz w:val="24"/>
          <w:szCs w:val="24"/>
          <w:lang w:val="pl-PL"/>
        </w:rPr>
        <w:t>. godine</w:t>
      </w:r>
    </w:p>
    <w:p w14:paraId="13B7C73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107. Zakona o odgoju i obrazovanju u osnovnoj i srednjoj školi („Narodne novine“ broj 87/08., 86/09., 92/10., 105/10.</w:t>
      </w:r>
      <w:r>
        <w:rPr>
          <w:rFonts w:ascii="Times New Roman" w:hAnsi="Times New Roman" w:cs="Times New Roman"/>
          <w:sz w:val="24"/>
          <w:szCs w:val="24"/>
          <w:lang w:eastAsia="hr-HR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ispr, 90/11.,5/12., 16/12., 86/12., 94/13., 136/14.-RUSRH, </w:t>
      </w:r>
      <w:r>
        <w:rPr>
          <w:rStyle w:val="12"/>
          <w:rFonts w:ascii="Times New Roman" w:hAnsi="Times New Roman" w:cs="Times New Roman"/>
          <w:b w:val="0"/>
          <w:color w:val="000000"/>
          <w:sz w:val="24"/>
          <w:szCs w:val="24"/>
        </w:rPr>
        <w:t>152/14.,</w:t>
      </w:r>
      <w:r>
        <w:rPr>
          <w:rFonts w:ascii="Times New Roman" w:hAnsi="Times New Roman" w:cs="Times New Roman"/>
          <w:sz w:val="24"/>
          <w:szCs w:val="24"/>
        </w:rPr>
        <w:t>7/17., 68/18., 98/19 i 64/20,151/22, 155/23, 156/23.),  članka 6. i 7. Pravilnika o radu Osnovne škole Vjekoslav Klaić  te članka 5. i 6. Pravilnika o postupku zapošljavanja te procjeni i vrednovanju kandidata za zapošljavanje ( u daljnjem tekstu : Pravilnik ) ravnateljica OŠ Vjekoslav Klaić objavljuje</w:t>
      </w:r>
    </w:p>
    <w:p w14:paraId="53BBD6A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NATJEČAJ</w:t>
      </w:r>
    </w:p>
    <w:p w14:paraId="01023864">
      <w:pPr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za zasnivanje radnog odnosa</w:t>
      </w:r>
    </w:p>
    <w:p w14:paraId="5CAEBF7D">
      <w:pPr>
        <w:pStyle w:val="22"/>
        <w:numPr>
          <w:ilvl w:val="0"/>
          <w:numId w:val="1"/>
        </w:numPr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>STRUČNJAK EDUKACIJSKO-REHABILITACIJSKOG PROFILA (stručni suradnik edukacijski rehabilitator, stručni suradnik logoped, stručni suradnik socijalni pedagog)</w:t>
      </w:r>
    </w:p>
    <w:p w14:paraId="1C8804AF">
      <w:pPr>
        <w:ind w:left="360"/>
        <w:rPr>
          <w:rFonts w:hint="default" w:ascii="Times New Roman" w:hAnsi="Times New Roman" w:eastAsia="Times New Roman" w:cs="Times New Roman"/>
          <w:b/>
          <w:sz w:val="24"/>
          <w:szCs w:val="24"/>
          <w:lang w:val="hr-HR"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-1 izvršitelj/ica na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određeno</w:t>
      </w:r>
      <w:r>
        <w:rPr>
          <w:rFonts w:ascii="Times New Roman" w:hAnsi="Times New Roman" w:cs="Times New Roman"/>
          <w:b/>
          <w:sz w:val="24"/>
          <w:szCs w:val="24"/>
        </w:rPr>
        <w:t>, ne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puno</w:t>
      </w:r>
      <w:r>
        <w:rPr>
          <w:rFonts w:ascii="Times New Roman" w:hAnsi="Times New Roman" w:cs="Times New Roman"/>
          <w:b/>
          <w:sz w:val="24"/>
          <w:szCs w:val="24"/>
        </w:rPr>
        <w:t xml:space="preserve"> radno vrijeme- 20 sati ukupnog tjednog radnog vremena, </w:t>
      </w:r>
      <w:r>
        <w:rPr>
          <w:rFonts w:hint="default" w:ascii="Times New Roman" w:hAnsi="Times New Roman" w:cs="Times New Roman"/>
          <w:b/>
          <w:sz w:val="24"/>
          <w:szCs w:val="24"/>
          <w:lang w:val="hr-HR"/>
        </w:rPr>
        <w:t>zamjena</w:t>
      </w:r>
    </w:p>
    <w:p w14:paraId="201805F0">
      <w:pPr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Na natječaj se mogu javiti </w:t>
      </w:r>
      <w:r>
        <w:rPr>
          <w:rFonts w:ascii="Times New Roman" w:hAnsi="Times New Roman" w:cs="Times New Roman"/>
          <w:color w:val="000000"/>
          <w:sz w:val="24"/>
          <w:szCs w:val="24"/>
        </w:rPr>
        <w:t>muške i ženske osobe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 u skladu sa Zakonom o ravnopravnosti spolova (Narodne novine 82/08. i 69/17.)</w:t>
      </w:r>
    </w:p>
    <w:p w14:paraId="7B1ED60A">
      <w:pPr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Uvjeti: </w:t>
      </w:r>
      <w:r>
        <w:rPr>
          <w:rFonts w:ascii="Times New Roman" w:hAnsi="Times New Roman" w:cs="Times New Roman"/>
          <w:sz w:val="24"/>
          <w:szCs w:val="24"/>
        </w:rPr>
        <w:t xml:space="preserve">Osim općih uvjeta sukladno općim propisima o radu kandidati trebaju zadovoljiti i posebne uvjete  propisane člankom 105. Zakona o odgoju i obrazovanju u osnovnoj i srednjoj školi („Narodne novine“ broj: 87/08, 86/09, 92/10, 105/10, 90/11, 5/12, 16/12,  86/12, 126/12, 94/13, 152/14, 7/17 i 68/18, 98/19, 64/20, 151/22, 155/23, 156/23). </w:t>
      </w:r>
    </w:p>
    <w:p w14:paraId="49BE10DD">
      <w:pPr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Posebni uvjeti za zasnivanje radnog odnosa u školskoj ustanovi za osobe koje sudjeluju u odgojno-obrazovnom radu s učenicima jesu poznavanje hrvatskog jezika i latiničnog pisma u mjeri koja omogućava izvođenje odgojno-obrazovnog rada, odgovarajuću vrstu i razinu obrazovanja kojom su osobe stručno osposobljene za obavljanje odgojno-obrazovnog rada.</w:t>
      </w:r>
    </w:p>
    <w:p w14:paraId="5E7D244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Prema članku 29.  točki c, d i e Pravilnika o odgovarajućoj vrsti obrazovanja učitelja i stručnih suradnika u osnovnoj školi („Narodne novine“ broj 6/19, 75/20 ), stručnjak edukacijsko rehabilitacijskog profila  u osnovnoj školi mora imati ( sukladno članku 105. stavku 6. Zakona) završen:</w:t>
      </w:r>
    </w:p>
    <w:p w14:paraId="761208A8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hAnsi="Times New Roman" w:eastAsia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color w:val="231F20"/>
          <w:sz w:val="24"/>
          <w:szCs w:val="24"/>
          <w:lang w:eastAsia="hr-HR"/>
        </w:rPr>
        <w:t>c) Stručni suradnik EDUKACIJSKI REHABILITATOR</w:t>
      </w:r>
    </w:p>
    <w:tbl>
      <w:tblPr>
        <w:tblStyle w:val="4"/>
        <w:tblW w:w="10658" w:type="dxa"/>
        <w:tblInd w:w="-805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10"/>
        <w:gridCol w:w="3610"/>
        <w:gridCol w:w="4638"/>
      </w:tblGrid>
      <w:tr w14:paraId="37B9C5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6" w:hRule="atLeast"/>
        </w:trPr>
        <w:tc>
          <w:tcPr>
            <w:tcW w:w="24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6DD7882E">
            <w:pPr>
              <w:spacing w:after="0" w:line="240" w:lineRule="auto"/>
              <w:ind w:left="-524" w:firstLine="524"/>
              <w:jc w:val="center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b/>
                <w:bCs/>
                <w:sz w:val="18"/>
                <w:szCs w:val="18"/>
                <w:lang w:eastAsia="hr-HR"/>
              </w:rPr>
              <w:t>STUDIJSKI PROGRAM</w:t>
            </w:r>
          </w:p>
        </w:tc>
        <w:tc>
          <w:tcPr>
            <w:tcW w:w="3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01F1E71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b/>
                <w:bCs/>
                <w:sz w:val="18"/>
                <w:szCs w:val="18"/>
                <w:lang w:eastAsia="hr-HR"/>
              </w:rPr>
              <w:t>VRSTA I RAZINA STUDIJA</w:t>
            </w:r>
          </w:p>
        </w:tc>
        <w:tc>
          <w:tcPr>
            <w:tcW w:w="463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0A35F41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b/>
                <w:bCs/>
                <w:sz w:val="18"/>
                <w:szCs w:val="18"/>
                <w:lang w:eastAsia="hr-HR"/>
              </w:rPr>
              <w:t>STEČENI AKADEMSKI NAZIV</w:t>
            </w:r>
          </w:p>
        </w:tc>
      </w:tr>
      <w:tr w14:paraId="60E695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0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11F28F6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b/>
                <w:bCs/>
                <w:sz w:val="18"/>
                <w:szCs w:val="18"/>
                <w:lang w:eastAsia="hr-HR"/>
              </w:rPr>
              <w:t>Edukacijska rehabilitacija</w:t>
            </w:r>
          </w:p>
        </w:tc>
        <w:tc>
          <w:tcPr>
            <w:tcW w:w="3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6178D48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lang w:eastAsia="hr-HR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EF8061C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18"/>
                <w:szCs w:val="18"/>
                <w:lang w:eastAsia="hr-HR"/>
              </w:rPr>
              <w:t>    magistar edukacijske rehabilitacije</w:t>
            </w:r>
          </w:p>
        </w:tc>
      </w:tr>
      <w:tr w14:paraId="175851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410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 w14:paraId="4B92B243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</w:p>
        </w:tc>
        <w:tc>
          <w:tcPr>
            <w:tcW w:w="361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9B9D086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lang w:eastAsia="hr-HR"/>
              </w:rPr>
              <w:t>–     sveučilišni dodiplomski studij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FC80132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20"/>
                <w:szCs w:val="20"/>
                <w:lang w:eastAsia="hr-HR"/>
              </w:rPr>
              <w:t>    profesor defektolog</w:t>
            </w:r>
          </w:p>
          <w:p w14:paraId="13DC6BD1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20"/>
                <w:szCs w:val="20"/>
                <w:lang w:eastAsia="hr-HR"/>
              </w:rPr>
              <w:t>    diplomirani defektolog</w:t>
            </w:r>
          </w:p>
        </w:tc>
      </w:tr>
    </w:tbl>
    <w:p w14:paraId="26CACAA0">
      <w:pPr>
        <w:shd w:val="clear" w:color="auto" w:fill="FFFFFF"/>
        <w:spacing w:after="48" w:line="240" w:lineRule="auto"/>
        <w:textAlignment w:val="baseline"/>
        <w:rPr>
          <w:rFonts w:ascii="Times New Roman" w:hAnsi="Times New Roman" w:eastAsia="Times New Roman" w:cs="Times New Roman"/>
          <w:color w:val="231F20"/>
          <w:sz w:val="24"/>
          <w:szCs w:val="24"/>
          <w:lang w:eastAsia="hr-HR"/>
        </w:rPr>
      </w:pPr>
    </w:p>
    <w:p w14:paraId="2A86FB70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hAnsi="Times New Roman" w:eastAsia="Times New Roman" w:cs="Times New Roman"/>
          <w:color w:val="231F20"/>
          <w:sz w:val="24"/>
          <w:szCs w:val="24"/>
          <w:lang w:eastAsia="hr-HR"/>
        </w:rPr>
      </w:pPr>
    </w:p>
    <w:p w14:paraId="3FDD355D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hAnsi="Times New Roman" w:eastAsia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color w:val="231F20"/>
          <w:sz w:val="24"/>
          <w:szCs w:val="24"/>
          <w:lang w:eastAsia="hr-HR"/>
        </w:rPr>
        <w:t>d) Stručni suradnik LOGOPED</w:t>
      </w:r>
    </w:p>
    <w:tbl>
      <w:tblPr>
        <w:tblStyle w:val="4"/>
        <w:tblW w:w="10650" w:type="dxa"/>
        <w:tblInd w:w="-717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693"/>
        <w:gridCol w:w="4348"/>
        <w:gridCol w:w="4609"/>
      </w:tblGrid>
      <w:tr w14:paraId="0D3FC4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80DAADA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b/>
                <w:bCs/>
                <w:sz w:val="18"/>
                <w:szCs w:val="18"/>
                <w:lang w:eastAsia="hr-HR"/>
              </w:rPr>
              <w:t>STUDIJSKI PROGRAM</w:t>
            </w:r>
          </w:p>
        </w:tc>
        <w:tc>
          <w:tcPr>
            <w:tcW w:w="4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C24CC35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b/>
                <w:bCs/>
                <w:sz w:val="18"/>
                <w:szCs w:val="18"/>
                <w:lang w:eastAsia="hr-HR"/>
              </w:rPr>
              <w:t>VRSTA I RAZINA STUDIJA</w:t>
            </w:r>
          </w:p>
        </w:tc>
        <w:tc>
          <w:tcPr>
            <w:tcW w:w="46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C4C5BDF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b/>
                <w:bCs/>
                <w:sz w:val="18"/>
                <w:szCs w:val="18"/>
                <w:lang w:eastAsia="hr-HR"/>
              </w:rPr>
              <w:t>STEČENI AKADEMSKI NAZIV</w:t>
            </w:r>
          </w:p>
        </w:tc>
      </w:tr>
      <w:tr w14:paraId="1FE2A4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93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DB7031F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inherit" w:hAnsi="inherit" w:eastAsia="Times New Roman" w:cs="Times New Roman"/>
                <w:b/>
                <w:bCs/>
                <w:sz w:val="20"/>
                <w:szCs w:val="20"/>
                <w:lang w:eastAsia="hr-HR"/>
              </w:rPr>
              <w:t>Logopedija</w:t>
            </w:r>
          </w:p>
          <w:p w14:paraId="1CB35B21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</w:p>
          <w:p w14:paraId="47D20E65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CC59692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lang w:eastAsia="hr-HR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B45045A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18"/>
                <w:szCs w:val="18"/>
                <w:lang w:eastAsia="hr-HR"/>
              </w:rPr>
              <w:t>    magistar logopedije</w:t>
            </w:r>
          </w:p>
        </w:tc>
      </w:tr>
      <w:tr w14:paraId="491969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9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 w14:paraId="1A1104B6">
            <w:pPr>
              <w:spacing w:after="0" w:line="240" w:lineRule="auto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48" w:type="dxa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004E767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lang w:eastAsia="hr-HR"/>
              </w:rPr>
              <w:t>–     sveučilišni dodiplomski studij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9855F83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18"/>
                <w:szCs w:val="18"/>
                <w:lang w:eastAsia="hr-HR"/>
              </w:rPr>
              <w:t>    logoped profesor defektolog – smjer oštećenja govora</w:t>
            </w:r>
          </w:p>
        </w:tc>
      </w:tr>
      <w:tr w14:paraId="4C3619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93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 w14:paraId="7152807A">
            <w:pPr>
              <w:spacing w:after="0" w:line="240" w:lineRule="auto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4348" w:type="dxa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 w14:paraId="65AA8E34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2F8401F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20"/>
                <w:szCs w:val="20"/>
                <w:lang w:eastAsia="hr-HR"/>
              </w:rPr>
              <w:t>    profesor defektolog</w:t>
            </w:r>
          </w:p>
          <w:p w14:paraId="0B148852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20"/>
                <w:szCs w:val="20"/>
                <w:lang w:eastAsia="hr-HR"/>
              </w:rPr>
              <w:t>smjer:</w:t>
            </w:r>
          </w:p>
          <w:p w14:paraId="4D994E88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20"/>
                <w:szCs w:val="20"/>
                <w:lang w:eastAsia="hr-HR"/>
              </w:rPr>
              <w:t>    mentalna retardacija i oštećenje govora</w:t>
            </w:r>
          </w:p>
          <w:p w14:paraId="07E172F8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20"/>
                <w:szCs w:val="20"/>
                <w:lang w:eastAsia="hr-HR"/>
              </w:rPr>
              <w:t>    oštećenje sluha i oštećenje govora</w:t>
            </w:r>
          </w:p>
          <w:p w14:paraId="0A6BF860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20"/>
                <w:szCs w:val="20"/>
                <w:lang w:eastAsia="hr-HR"/>
              </w:rPr>
              <w:t>    oštećenje govora i mentalna retardacija</w:t>
            </w:r>
          </w:p>
          <w:p w14:paraId="5F55AA2D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20"/>
                <w:szCs w:val="20"/>
                <w:lang w:eastAsia="hr-HR"/>
              </w:rPr>
              <w:t>    oštećenje govora i oštećenje sluha</w:t>
            </w:r>
          </w:p>
        </w:tc>
      </w:tr>
      <w:tr w14:paraId="371FEA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693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606EDBD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</w:p>
        </w:tc>
        <w:tc>
          <w:tcPr>
            <w:tcW w:w="43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25F29414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lang w:eastAsia="hr-HR"/>
              </w:rPr>
              <w:t>–     sveučilišni dodiplomski studij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43A30711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18"/>
                <w:szCs w:val="18"/>
                <w:lang w:eastAsia="hr-HR"/>
              </w:rPr>
              <w:t>    diplomirani defektolog-logoped</w:t>
            </w:r>
          </w:p>
        </w:tc>
      </w:tr>
    </w:tbl>
    <w:p w14:paraId="27B2A753">
      <w:pPr>
        <w:shd w:val="clear" w:color="auto" w:fill="FFFFFF"/>
        <w:spacing w:after="48" w:line="240" w:lineRule="auto"/>
        <w:textAlignment w:val="baseline"/>
        <w:rPr>
          <w:rFonts w:ascii="Times New Roman" w:hAnsi="Times New Roman" w:eastAsia="Times New Roman" w:cs="Times New Roman"/>
          <w:color w:val="231F20"/>
          <w:sz w:val="24"/>
          <w:szCs w:val="24"/>
          <w:lang w:eastAsia="hr-HR"/>
        </w:rPr>
      </w:pPr>
    </w:p>
    <w:p w14:paraId="3CD77295">
      <w:pPr>
        <w:shd w:val="clear" w:color="auto" w:fill="FFFFFF"/>
        <w:spacing w:after="48" w:line="240" w:lineRule="auto"/>
        <w:ind w:firstLine="408"/>
        <w:textAlignment w:val="baseline"/>
        <w:rPr>
          <w:rFonts w:ascii="Times New Roman" w:hAnsi="Times New Roman" w:eastAsia="Times New Roman" w:cs="Times New Roman"/>
          <w:color w:val="231F20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color w:val="231F20"/>
          <w:sz w:val="24"/>
          <w:szCs w:val="24"/>
          <w:lang w:eastAsia="hr-HR"/>
        </w:rPr>
        <w:t>e) Stručni suradnik SOCIJALNI PEDAGOG</w:t>
      </w:r>
    </w:p>
    <w:tbl>
      <w:tblPr>
        <w:tblStyle w:val="4"/>
        <w:tblW w:w="10650" w:type="dxa"/>
        <w:tblInd w:w="-797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756"/>
        <w:gridCol w:w="2787"/>
        <w:gridCol w:w="6107"/>
      </w:tblGrid>
      <w:tr w14:paraId="6D8763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193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C6BA975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b/>
                <w:bCs/>
                <w:sz w:val="18"/>
                <w:szCs w:val="18"/>
                <w:lang w:eastAsia="hr-HR"/>
              </w:rPr>
              <w:t>STUDIJSKI PROGRAM</w:t>
            </w:r>
          </w:p>
        </w:tc>
        <w:tc>
          <w:tcPr>
            <w:tcW w:w="274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03F18D8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b/>
                <w:bCs/>
                <w:sz w:val="18"/>
                <w:szCs w:val="18"/>
                <w:lang w:eastAsia="hr-HR"/>
              </w:rPr>
              <w:t>VRSTA I RAZINA STUDIJA</w:t>
            </w:r>
          </w:p>
        </w:tc>
        <w:tc>
          <w:tcPr>
            <w:tcW w:w="5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4178DC1">
            <w:pPr>
              <w:spacing w:after="0" w:line="240" w:lineRule="auto"/>
              <w:jc w:val="center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b/>
                <w:bCs/>
                <w:sz w:val="18"/>
                <w:szCs w:val="18"/>
                <w:lang w:eastAsia="hr-HR"/>
              </w:rPr>
              <w:t>STEČENI AKADEMSKI NAZIV</w:t>
            </w:r>
          </w:p>
        </w:tc>
      </w:tr>
      <w:tr w14:paraId="0F1164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restart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2171E94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inherit" w:hAnsi="inherit" w:eastAsia="Times New Roman" w:cs="Times New Roman"/>
                <w:b/>
                <w:bCs/>
                <w:sz w:val="20"/>
                <w:szCs w:val="20"/>
                <w:lang w:eastAsia="hr-HR"/>
              </w:rPr>
              <w:t>Socijalna pedagogija</w:t>
            </w:r>
          </w:p>
          <w:p w14:paraId="6F3B9AE6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</w:p>
          <w:p w14:paraId="00AF798F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BA10E65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lang w:eastAsia="hr-HR"/>
              </w:rPr>
              <w:t>–     diplomski sveučilišni studij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1CDC29E0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18"/>
                <w:szCs w:val="18"/>
                <w:lang w:eastAsia="hr-HR"/>
              </w:rPr>
              <w:t>    magistar socijalne pedagogije</w:t>
            </w:r>
          </w:p>
        </w:tc>
      </w:tr>
      <w:tr w14:paraId="775F3B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 w14:paraId="224CA1AA">
            <w:pPr>
              <w:spacing w:after="0" w:line="240" w:lineRule="auto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36E457F1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lang w:eastAsia="hr-HR"/>
              </w:rPr>
              <w:t>–     sveučilišni dodiplomski studij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50F954B8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18"/>
                <w:szCs w:val="18"/>
                <w:lang w:eastAsia="hr-HR"/>
              </w:rPr>
              <w:t>    profesor defektolog</w:t>
            </w:r>
          </w:p>
        </w:tc>
      </w:tr>
      <w:tr w14:paraId="408535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0" w:type="auto"/>
            <w:vMerge w:val="continue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bottom"/>
          </w:tcPr>
          <w:p w14:paraId="10DB92B9">
            <w:pPr>
              <w:spacing w:after="0" w:line="240" w:lineRule="auto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0AAAAC25">
            <w:pPr>
              <w:spacing w:after="0" w:line="240" w:lineRule="auto"/>
              <w:rPr>
                <w:rFonts w:ascii="inherit" w:hAnsi="inherit" w:eastAsia="Times New Roman" w:cs="Times New Roman"/>
                <w:lang w:eastAsia="hr-HR"/>
              </w:rPr>
            </w:pPr>
            <w:r>
              <w:rPr>
                <w:rFonts w:ascii="inherit" w:hAnsi="inherit" w:eastAsia="Times New Roman" w:cs="Times New Roman"/>
                <w:lang w:eastAsia="hr-HR"/>
              </w:rPr>
              <w:t>–     sveučilišni dodiplomski studij</w:t>
            </w:r>
          </w:p>
        </w:tc>
        <w:tc>
          <w:tcPr>
            <w:tcW w:w="0" w:type="auto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96" w:type="dxa"/>
              <w:left w:w="96" w:type="dxa"/>
              <w:bottom w:w="120" w:type="dxa"/>
              <w:right w:w="96" w:type="dxa"/>
            </w:tcMar>
            <w:vAlign w:val="center"/>
          </w:tcPr>
          <w:p w14:paraId="70A8E37B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20"/>
                <w:szCs w:val="20"/>
                <w:lang w:eastAsia="hr-HR"/>
              </w:rPr>
              <w:t>    diplomirani defektolog – socijalni pedagog</w:t>
            </w:r>
          </w:p>
          <w:p w14:paraId="707E062E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20"/>
                <w:szCs w:val="20"/>
                <w:lang w:eastAsia="hr-HR"/>
              </w:rPr>
              <w:t>    diplomirani socijalni pedagog</w:t>
            </w:r>
          </w:p>
          <w:p w14:paraId="50D0A213">
            <w:pPr>
              <w:spacing w:after="0" w:line="240" w:lineRule="auto"/>
              <w:textAlignment w:val="baseline"/>
              <w:rPr>
                <w:rFonts w:ascii="inherit" w:hAnsi="inherit" w:eastAsia="Times New Roman" w:cs="Times New Roman"/>
                <w:sz w:val="20"/>
                <w:szCs w:val="20"/>
                <w:lang w:eastAsia="hr-HR"/>
              </w:rPr>
            </w:pPr>
            <w:r>
              <w:rPr>
                <w:rFonts w:ascii="inherit" w:hAnsi="inherit" w:eastAsia="Times New Roman" w:cs="Times New Roman"/>
                <w:i/>
                <w:iCs/>
                <w:sz w:val="20"/>
                <w:szCs w:val="20"/>
                <w:lang w:eastAsia="hr-HR"/>
              </w:rPr>
              <w:t>    socijalni pedagog – prof. defektolog, smjer: poremećaji u ponašanju i mentalna retardacija</w:t>
            </w:r>
          </w:p>
        </w:tc>
      </w:tr>
    </w:tbl>
    <w:p w14:paraId="69F6D6CD">
      <w:pPr>
        <w:tabs>
          <w:tab w:val="left" w:pos="3119"/>
        </w:tabs>
        <w:ind w:left="-709"/>
        <w:jc w:val="both"/>
        <w:rPr>
          <w:rFonts w:ascii="Times New Roman" w:hAnsi="Times New Roman" w:cs="Times New Roman"/>
          <w:sz w:val="24"/>
          <w:szCs w:val="24"/>
        </w:rPr>
      </w:pPr>
    </w:p>
    <w:p w14:paraId="5929364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U prijavi na natječaj navodi se </w:t>
      </w:r>
      <w:r>
        <w:rPr>
          <w:rFonts w:ascii="Times New Roman" w:hAnsi="Times New Roman" w:cs="Times New Roman"/>
          <w:color w:val="000000"/>
          <w:sz w:val="24"/>
          <w:szCs w:val="24"/>
        </w:rPr>
        <w:t>adresa odnosno e-mail adresa na koju će se dostaviti obavijest o datumu i vremenu procjene</w:t>
      </w:r>
      <w:r>
        <w:rPr>
          <w:rFonts w:ascii="Times New Roman" w:hAnsi="Times New Roman" w:cs="Times New Roman"/>
          <w:sz w:val="24"/>
          <w:szCs w:val="24"/>
        </w:rPr>
        <w:t xml:space="preserve"> odnosno testiranja. </w:t>
      </w:r>
    </w:p>
    <w:p w14:paraId="25915183">
      <w:pPr>
        <w:rPr>
          <w:rFonts w:ascii="Times New Roman" w:hAnsi="Times New Roman" w:eastAsia="Times New Roman" w:cs="Times New Roman"/>
          <w:color w:val="000000" w:themeColor="text1"/>
          <w:sz w:val="24"/>
          <w:szCs w:val="24"/>
          <w:lang w:eastAsia="hr-H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Uz vlastoručno potpisanu prijavu na natječaj potrebno je priložiti:</w:t>
      </w:r>
    </w:p>
    <w:p w14:paraId="6450C7B3">
      <w:pPr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- životopis</w:t>
      </w:r>
    </w:p>
    <w:p w14:paraId="43DEA5FD">
      <w:pPr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- diplomu odnosno dokaz o stečenoj stručnoj spremi</w:t>
      </w:r>
    </w:p>
    <w:p w14:paraId="247B590D">
      <w:pPr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 xml:space="preserve">- uvjerenje da nije pod istragom i da se protiv kandidata/kinje ne vodi kazneni postupak glede zapreka za zasnivanje radnog odnosa iz članka 106. </w:t>
      </w:r>
      <w:r>
        <w:rPr>
          <w:rFonts w:ascii="Times New Roman" w:hAnsi="Times New Roman" w:cs="Times New Roman"/>
          <w:sz w:val="24"/>
          <w:szCs w:val="24"/>
          <w:lang w:val="pl-PL"/>
        </w:rPr>
        <w:t>Zakona o odgoju i obrazovanju u osnovnoj i srednjoj školi</w:t>
      </w:r>
      <w:r>
        <w:rPr>
          <w:rFonts w:ascii="Times New Roman" w:hAnsi="Times New Roman" w:cs="Times New Roman"/>
          <w:sz w:val="24"/>
          <w:szCs w:val="24"/>
        </w:rPr>
        <w:t xml:space="preserve"> ne starije od 90 dana od dana objave natječaja</w:t>
      </w:r>
    </w:p>
    <w:p w14:paraId="798D68D1">
      <w:pPr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cs="Times New Roman"/>
          <w:sz w:val="24"/>
          <w:szCs w:val="24"/>
        </w:rPr>
        <w:t>- elektronički zapis ili potvrdu o podacima evidentiranim u matičnoj evidenciji Hrvatskog zavoda za mirovinsko osiguranje ne starije od datuma raspisivanja natječaja</w:t>
      </w:r>
    </w:p>
    <w:p w14:paraId="56F4EB5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Navedene isprave odnosno prilozi dostavljaju se u neovjerenoj preslici. </w:t>
      </w:r>
    </w:p>
    <w:p w14:paraId="106F03DD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Prije sklapanja ugovora o radu odabrani/a</w:t>
      </w:r>
      <w:r>
        <w:rPr>
          <w:rFonts w:ascii="Times New Roman" w:hAnsi="Times New Roman" w:cs="Times New Roman"/>
          <w:sz w:val="24"/>
          <w:szCs w:val="24"/>
        </w:rPr>
        <w:t xml:space="preserve"> kandidat/kinja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dužan/na je sve navedene priloge odnosno isprave dostaviti u izvorniku ili u preslici ovjerenoj od strane javnog bilježnika sukladno Zakonu o javnom bilježništvu  (Narodne novine broj 78/93., 29/94., 162/98., 16/07., 75/09., 120/16 ).</w:t>
      </w:r>
    </w:p>
    <w:p w14:paraId="7E802B50">
      <w:pPr>
        <w:pStyle w:val="15"/>
        <w:spacing w:after="161" w:afterAutospacing="0"/>
        <w:jc w:val="both"/>
        <w:rPr>
          <w:color w:val="000000"/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 xml:space="preserve">Osobe koje se pozivaju na pravo prednosti sukladno članku 102. Zakona o hrvatskim braniteljima iz Domovinskog rata i članovima njihovih obitelji (Narodne novine 121/17, 98/19, 84/21, 156/23), članku 48. f Zakona o zaštiti vojnih i civilnih invalida rata (Narodne novine broj 33/92, 77/92, 27/93, 58/93, 2/94, 76/94, 108/95, 108/96, 82/01, 103/03 i 148/13, 98/19), članku 9. Zakona o profesionalnoj rehabilitaciji i zapošljavanju osoba s invaliditetom (Narodne novine broj 157/13, 152/14, 39/18, 32/20) te </w:t>
      </w:r>
      <w:r>
        <w:rPr>
          <w:color w:val="231F20"/>
        </w:rPr>
        <w:t xml:space="preserve">članku 48. Zakona o civilnim stradalnicima iz Domovinskog rata (Narodne novine broj  84/21), 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dužne su u prijavi na javni natječaj pozvati se na to pravo i uz prijavu priložiti svu propisanu dokumentaciju prema posebnom zakonu, a  imaju prednost u odnosu na ostale kandidate samo pod jednakim uvjetima.</w:t>
      </w:r>
    </w:p>
    <w:p w14:paraId="3B384D75">
      <w:pPr>
        <w:pStyle w:val="28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Osobe koje ostvaruju pravo prednosti pri zapošljavanju u skladu s člankom 102. Zakona o hrvatskim braniteljima iz Domovinskog rata i članovima njihovih obitelji (Narodne novine broj  121/17, 98/19, 84/21, 156/23), uz prijavu na natječaj dužne su priložiti i dokaze propisane člankom 103. stavak 1. Zakona o hrvatskim braniteljima iz Domovinskog rata i članovima njihovih obitelji </w:t>
      </w:r>
    </w:p>
    <w:p w14:paraId="09C68D1C">
      <w:pPr>
        <w:pStyle w:val="28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Poveznica na internetsku stranicu Ministarstva hrvatskih branitelja s popisom dokaza potrebnih za ostvarivanja prava prednosti: </w:t>
      </w:r>
    </w:p>
    <w:p w14:paraId="750F0468">
      <w:pPr>
        <w:pStyle w:val="28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fldChar w:fldCharType="begin"/>
      </w:r>
      <w:r>
        <w:instrText xml:space="preserve"> HYPERLINK "https://branitelji.gov.hr/UserDocsImages//dokumenti/Nikola//popis%20dokaza%20za%20ostvarivanje%20prava%20prednosti%20pri%20zapo%C5%A1ljavanju-%20ZOHBDR%202021.pdf" </w:instrText>
      </w:r>
      <w:r>
        <w:fldChar w:fldCharType="separate"/>
      </w:r>
      <w:r>
        <w:rPr>
          <w:rStyle w:val="10"/>
        </w:rPr>
        <w:t>https://branitelji.gov.hr/UserDocsImages//dokumenti/Nikola//popis%20dokaza%20za%20ostvarivanje%20prava%20prednosti%20pri%20zapo%C5%A1ljavanju-%20ZOHBDR%202021.pdf</w:t>
      </w:r>
      <w:r>
        <w:rPr>
          <w:rStyle w:val="10"/>
        </w:rPr>
        <w:fldChar w:fldCharType="end"/>
      </w:r>
    </w:p>
    <w:p w14:paraId="2805F98E">
      <w:pPr>
        <w:pStyle w:val="28"/>
        <w:shd w:val="clear" w:color="auto" w:fill="FFFFFF"/>
        <w:spacing w:before="27" w:beforeAutospacing="0" w:after="0" w:afterAutospacing="0"/>
        <w:jc w:val="both"/>
        <w:textAlignment w:val="baseline"/>
        <w:rPr>
          <w:color w:val="231F20"/>
        </w:rPr>
      </w:pPr>
      <w:r>
        <w:rPr>
          <w:color w:val="231F20"/>
        </w:rPr>
        <w:t xml:space="preserve">Osobe koje ostvaruju pravo prednosti pri zapošljavanju u skladu s člankom 48. Zakona o civilnim stradalnicima iz Domovinskog rata (Narodne novine broj  84/21), uz prijavu na natječaj dužne su u prijavi na natječaj pozvati se na to pravo i uz prijavu dostaviti i dokaze iz stavka 1. članka 49. Zakona o civilnim stradalnicima iz Domovinskog rata </w:t>
      </w:r>
    </w:p>
    <w:p w14:paraId="00503593">
      <w:pPr>
        <w:jc w:val="both"/>
        <w:rPr>
          <w:rFonts w:ascii="Times New Roman" w:hAnsi="Times New Roman" w:cs="Times New Roman"/>
          <w:color w:val="4DB2EC"/>
          <w:sz w:val="24"/>
          <w:szCs w:val="24"/>
        </w:rPr>
      </w:pPr>
      <w:r>
        <w:rPr>
          <w:rFonts w:ascii="Times New Roman" w:hAnsi="Times New Roman" w:cs="Times New Roman"/>
          <w:color w:val="231F20"/>
          <w:sz w:val="24"/>
          <w:szCs w:val="24"/>
        </w:rPr>
        <w:t xml:space="preserve">Poveznica na internetsku stranicu Ministarstva hrvatskih branitelja s popisom dokaza potrebnih za ostvarivanja prava prednosti: </w:t>
      </w:r>
      <w:r>
        <w:fldChar w:fldCharType="begin"/>
      </w:r>
      <w:r>
        <w:instrText xml:space="preserve"> HYPERLINK "https://branitelji.gov.hr/UserDocsImages//dokumenti/Nikola//popis%20dokaza%20za%20ostvarivanje%20prava%20prednosti%20pri%20zapo%C5%A1ljavanju-%20Zakon%20o%20civilnim%20stradalnicima%20iz%20DR.pdf" </w:instrText>
      </w:r>
      <w:r>
        <w:fldChar w:fldCharType="separate"/>
      </w:r>
      <w:r>
        <w:rPr>
          <w:rStyle w:val="10"/>
          <w:rFonts w:ascii="Times New Roman" w:hAnsi="Times New Roman" w:cs="Times New Roman"/>
          <w:sz w:val="24"/>
          <w:szCs w:val="24"/>
        </w:rPr>
        <w:t>https://branitelji.gov.hr/UserDocsImages//dokumenti/Nikola//popis%20dokaza%20za%20ostvarivanje%20prava%20prednosti%20pri%20zapo%C5%A1ljavanju-%20Zakon%20o%20civilnim%20stradalnicima%20iz%20DR.pdf</w:t>
      </w:r>
      <w:r>
        <w:rPr>
          <w:rStyle w:val="10"/>
          <w:rFonts w:ascii="Times New Roman" w:hAnsi="Times New Roman" w:cs="Times New Roman"/>
          <w:sz w:val="24"/>
          <w:szCs w:val="24"/>
        </w:rPr>
        <w:fldChar w:fldCharType="end"/>
      </w:r>
    </w:p>
    <w:p w14:paraId="7EA4DE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Kandidat/kinja koji/a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je pravodobno dostavio/la potpunu prijavu sa svim prilozima odnosno ispravama i ispunjava uvjete natječaja </w:t>
      </w:r>
      <w:r>
        <w:rPr>
          <w:rFonts w:ascii="Times New Roman" w:hAnsi="Times New Roman" w:cs="Times New Roman"/>
          <w:sz w:val="24"/>
          <w:szCs w:val="24"/>
        </w:rPr>
        <w:t>dužan/a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je pristupiti procjeni</w:t>
      </w:r>
      <w:r>
        <w:rPr>
          <w:rFonts w:ascii="Times New Roman" w:hAnsi="Times New Roman" w:cs="Times New Roman"/>
          <w:sz w:val="24"/>
          <w:szCs w:val="24"/>
        </w:rPr>
        <w:t xml:space="preserve"> odnosno testiranju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prema odredbama </w:t>
      </w:r>
      <w:r>
        <w:rPr>
          <w:rFonts w:ascii="Times New Roman" w:hAnsi="Times New Roman" w:cs="Times New Roman"/>
          <w:sz w:val="24"/>
          <w:szCs w:val="24"/>
        </w:rPr>
        <w:t xml:space="preserve">Pravilnika. Poveznica na internetsku stranicu škole: </w:t>
      </w:r>
      <w:r>
        <w:fldChar w:fldCharType="begin"/>
      </w:r>
      <w:r>
        <w:instrText xml:space="preserve"> HYPERLINK "http://www.os-vklaic-garcin.skole.hr" </w:instrText>
      </w:r>
      <w:r>
        <w:fldChar w:fldCharType="separate"/>
      </w:r>
      <w:r>
        <w:rPr>
          <w:rStyle w:val="10"/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www.os-vklaic-garcin.skole.hr</w:t>
      </w:r>
      <w:r>
        <w:rPr>
          <w:rStyle w:val="10"/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 (pod Dokumenti)</w:t>
      </w:r>
    </w:p>
    <w:p w14:paraId="22676BB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Procjena će se provoditi iz oblasti:</w:t>
      </w:r>
    </w:p>
    <w:p w14:paraId="113803F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*informatička pismenost (e dnevnik, uredsko poslovanje)</w:t>
      </w:r>
    </w:p>
    <w:p w14:paraId="22608E9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*poznavanje propisa</w:t>
      </w:r>
    </w:p>
    <w:p w14:paraId="1613FB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Literatura iz koje će se testirati poznavanje propisa:</w:t>
      </w:r>
    </w:p>
    <w:p w14:paraId="7C5FD54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Zakon o odgoju i obrazovanju u osnovnoj i srednjoj školi (NN br. 87/08., 86/09., 92/10., 105/10., 90/11., 86/12., 126/12., 94/13., 152/14.,07/17. i 68/18, 98/19, 64/20,151/22, 155/23, 156/23).</w:t>
      </w:r>
    </w:p>
    <w:p w14:paraId="5B7F647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Pravilnik o  načinima, postupcima i elementima vrednovanja učenika u osnovnoj i srednjoj školi ( NN br.112/10, 82/19, 43/20)</w:t>
      </w:r>
    </w:p>
    <w:p w14:paraId="68C69802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3. Državni pedagoški standard osnovnoškolskog sustava odgoja i obrazovanja (NN br. 63/08)</w:t>
      </w:r>
    </w:p>
    <w:p w14:paraId="3A1B2C3B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Kandidat/kinja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prijavom na natječaj </w:t>
      </w:r>
      <w:r>
        <w:rPr>
          <w:rFonts w:ascii="Times New Roman" w:hAnsi="Times New Roman" w:cs="Times New Roman"/>
          <w:sz w:val="24"/>
          <w:szCs w:val="24"/>
        </w:rPr>
        <w:t xml:space="preserve">daje </w:t>
      </w:r>
      <w:r>
        <w:rPr>
          <w:rFonts w:ascii="Times New Roman" w:hAnsi="Times New Roman" w:cs="Times New Roman"/>
          <w:color w:val="000000"/>
          <w:sz w:val="24"/>
          <w:szCs w:val="24"/>
        </w:rPr>
        <w:t>privolu za obradu osobnih podataka navedenih u svim dostavljenim prilozima odnosno ispravama za potrebe provedbe natječajnog postupka</w:t>
      </w:r>
      <w:r>
        <w:rPr>
          <w:rFonts w:ascii="Times New Roman" w:hAnsi="Times New Roman" w:cs="Times New Roman"/>
          <w:sz w:val="24"/>
          <w:szCs w:val="24"/>
        </w:rPr>
        <w:t xml:space="preserve"> sukladno važećim propisima o zaštiti osobnih podataka.</w:t>
      </w:r>
    </w:p>
    <w:p w14:paraId="11E83F93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Rok za podnošenje prijave na natječaj je osam dana od dana objave natječaja (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14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.-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22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9</w:t>
      </w:r>
      <w:r>
        <w:rPr>
          <w:rFonts w:ascii="Times New Roman" w:hAnsi="Times New Roman" w:cs="Times New Roman"/>
          <w:sz w:val="24"/>
          <w:szCs w:val="24"/>
        </w:rPr>
        <w:t>.202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6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.).</w:t>
      </w:r>
    </w:p>
    <w:p w14:paraId="5F58F81F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Prijave na natječaj dostavljaju se neposredno ili poštom na adresu: OŠ  Vjekoslav Klaić, Kralja Tomislava 75, 35212 Garčin,  s naznakom „za natječaj“ ili na e-mail adresu </w:t>
      </w:r>
      <w:r>
        <w:fldChar w:fldCharType="begin"/>
      </w:r>
      <w:r>
        <w:instrText xml:space="preserve"> HYPERLINK "mailto:ured@os-vklaic-garcin.skole.hr" </w:instrText>
      </w:r>
      <w:r>
        <w:fldChar w:fldCharType="separate"/>
      </w:r>
      <w:r>
        <w:rPr>
          <w:rStyle w:val="10"/>
          <w:rFonts w:ascii="Times New Roman" w:hAnsi="Times New Roman" w:cs="Times New Roman"/>
          <w:sz w:val="24"/>
          <w:szCs w:val="24"/>
        </w:rPr>
        <w:t>ured@os-vklaic-garcin.skole.hr</w:t>
      </w:r>
      <w:r>
        <w:rPr>
          <w:rStyle w:val="10"/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963978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Nepravodobne i nepotpune prijave neće se razmatrati.</w:t>
      </w:r>
    </w:p>
    <w:p w14:paraId="100A0BF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 odabranim kandidatom sklopit će se ugovor o radu na određeno nepuno radno vrijeme do povratka djelatnice na rad.</w:t>
      </w:r>
    </w:p>
    <w:p w14:paraId="071BD24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Kandidat/kinja prijavljen/na na natječaj bit će obaviješten/na putem mrežne stranice školske ustanove: </w:t>
      </w:r>
      <w:r>
        <w:fldChar w:fldCharType="begin"/>
      </w:r>
      <w:r>
        <w:instrText xml:space="preserve"> HYPERLINK "http://www.os-vklaic-garcin.skole.hr" </w:instrText>
      </w:r>
      <w:r>
        <w:fldChar w:fldCharType="separate"/>
      </w:r>
      <w:r>
        <w:rPr>
          <w:rStyle w:val="10"/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www.os-vklaic-garcin.skole.hr</w:t>
      </w:r>
      <w:r>
        <w:rPr>
          <w:rStyle w:val="10"/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fldChar w:fldCharType="end"/>
      </w:r>
      <w:r>
        <w:rPr>
          <w:rFonts w:ascii="Times New Roman" w:hAnsi="Times New Roman" w:cs="Times New Roman"/>
          <w:sz w:val="24"/>
          <w:szCs w:val="24"/>
        </w:rPr>
        <w:t xml:space="preserve"> najkasnije u roku od 15 dana od dana sklapanja ugovora o radu s </w:t>
      </w:r>
      <w:r>
        <w:rPr>
          <w:rFonts w:ascii="Times New Roman" w:hAnsi="Times New Roman" w:cs="Times New Roman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odabranim/om</w:t>
      </w:r>
      <w:r>
        <w:rPr>
          <w:rFonts w:ascii="Times New Roman" w:hAnsi="Times New Roman" w:cs="Times New Roman"/>
          <w:sz w:val="24"/>
          <w:szCs w:val="24"/>
        </w:rPr>
        <w:t xml:space="preserve"> kandidatom/kinjom. U slučaju da se na natječaj prijave kandidati/kinje koji se pozivaju na pravo prednosti pri zapošljavanju prema posebnom propisu,svi će kandidati biti obaviješteni i prema članku 21. Pravilnika.</w:t>
      </w:r>
    </w:p>
    <w:p w14:paraId="42030C8B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A4706E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</w:p>
    <w:p w14:paraId="62733271">
      <w:pPr>
        <w:jc w:val="right"/>
        <w:rPr>
          <w:rFonts w:ascii="Times New Roman" w:hAnsi="Times New Roman" w:cs="Times New Roman"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inheri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2B11E67"/>
    <w:multiLevelType w:val="multilevel"/>
    <w:tmpl w:val="52B11E67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005"/>
    <w:rsid w:val="0001154E"/>
    <w:rsid w:val="0002256C"/>
    <w:rsid w:val="00024699"/>
    <w:rsid w:val="00030B21"/>
    <w:rsid w:val="00035370"/>
    <w:rsid w:val="0005517E"/>
    <w:rsid w:val="000760D9"/>
    <w:rsid w:val="00095B65"/>
    <w:rsid w:val="000A3D31"/>
    <w:rsid w:val="000A68F9"/>
    <w:rsid w:val="000C14F4"/>
    <w:rsid w:val="000D1F08"/>
    <w:rsid w:val="000E6221"/>
    <w:rsid w:val="000F2A2E"/>
    <w:rsid w:val="000F370A"/>
    <w:rsid w:val="00120A2A"/>
    <w:rsid w:val="00124542"/>
    <w:rsid w:val="00134863"/>
    <w:rsid w:val="00151002"/>
    <w:rsid w:val="00157979"/>
    <w:rsid w:val="001610AB"/>
    <w:rsid w:val="00197C9F"/>
    <w:rsid w:val="001C4F6E"/>
    <w:rsid w:val="001C734A"/>
    <w:rsid w:val="001E5BB3"/>
    <w:rsid w:val="00213868"/>
    <w:rsid w:val="00227259"/>
    <w:rsid w:val="0023468F"/>
    <w:rsid w:val="002410A6"/>
    <w:rsid w:val="00241610"/>
    <w:rsid w:val="00250DFA"/>
    <w:rsid w:val="00253387"/>
    <w:rsid w:val="002717E7"/>
    <w:rsid w:val="002A5120"/>
    <w:rsid w:val="002C09AB"/>
    <w:rsid w:val="002D241F"/>
    <w:rsid w:val="002E4275"/>
    <w:rsid w:val="002E4EEE"/>
    <w:rsid w:val="002F2D39"/>
    <w:rsid w:val="002F4BFE"/>
    <w:rsid w:val="002F4DDF"/>
    <w:rsid w:val="00314263"/>
    <w:rsid w:val="00323023"/>
    <w:rsid w:val="0032540B"/>
    <w:rsid w:val="00342D0C"/>
    <w:rsid w:val="00373CED"/>
    <w:rsid w:val="003A5C2F"/>
    <w:rsid w:val="003B6821"/>
    <w:rsid w:val="003C7B0D"/>
    <w:rsid w:val="003D35B0"/>
    <w:rsid w:val="003E263D"/>
    <w:rsid w:val="003F5F4D"/>
    <w:rsid w:val="00403220"/>
    <w:rsid w:val="004151CE"/>
    <w:rsid w:val="00422FEA"/>
    <w:rsid w:val="00457AB9"/>
    <w:rsid w:val="004647FF"/>
    <w:rsid w:val="0048464F"/>
    <w:rsid w:val="00485667"/>
    <w:rsid w:val="00490901"/>
    <w:rsid w:val="0049263C"/>
    <w:rsid w:val="004A7A83"/>
    <w:rsid w:val="004C06AC"/>
    <w:rsid w:val="004C3826"/>
    <w:rsid w:val="004C4BE5"/>
    <w:rsid w:val="004C68C6"/>
    <w:rsid w:val="004D7787"/>
    <w:rsid w:val="004F2B01"/>
    <w:rsid w:val="004F6512"/>
    <w:rsid w:val="00504A43"/>
    <w:rsid w:val="00505D3E"/>
    <w:rsid w:val="005144E2"/>
    <w:rsid w:val="00522077"/>
    <w:rsid w:val="00522468"/>
    <w:rsid w:val="005229DD"/>
    <w:rsid w:val="0053092F"/>
    <w:rsid w:val="005324B5"/>
    <w:rsid w:val="005649BB"/>
    <w:rsid w:val="00570799"/>
    <w:rsid w:val="005731BA"/>
    <w:rsid w:val="005749F6"/>
    <w:rsid w:val="005A12B9"/>
    <w:rsid w:val="005A2811"/>
    <w:rsid w:val="005D1358"/>
    <w:rsid w:val="005D5851"/>
    <w:rsid w:val="005D5EC3"/>
    <w:rsid w:val="005D6B67"/>
    <w:rsid w:val="005F33B0"/>
    <w:rsid w:val="005F76F9"/>
    <w:rsid w:val="006134F5"/>
    <w:rsid w:val="00616C93"/>
    <w:rsid w:val="00632C80"/>
    <w:rsid w:val="00640133"/>
    <w:rsid w:val="0064585F"/>
    <w:rsid w:val="00651063"/>
    <w:rsid w:val="00661223"/>
    <w:rsid w:val="006809B3"/>
    <w:rsid w:val="00691058"/>
    <w:rsid w:val="006A3995"/>
    <w:rsid w:val="006A5C1F"/>
    <w:rsid w:val="006B0AA1"/>
    <w:rsid w:val="006B4CA7"/>
    <w:rsid w:val="006C1907"/>
    <w:rsid w:val="006C7E40"/>
    <w:rsid w:val="006D2669"/>
    <w:rsid w:val="006E00BC"/>
    <w:rsid w:val="006E3FF9"/>
    <w:rsid w:val="006F4BC7"/>
    <w:rsid w:val="00703044"/>
    <w:rsid w:val="0070371D"/>
    <w:rsid w:val="00707FC8"/>
    <w:rsid w:val="0071322F"/>
    <w:rsid w:val="00721D40"/>
    <w:rsid w:val="00726DBF"/>
    <w:rsid w:val="007306CE"/>
    <w:rsid w:val="00731785"/>
    <w:rsid w:val="007337AD"/>
    <w:rsid w:val="00734723"/>
    <w:rsid w:val="00734CF0"/>
    <w:rsid w:val="00754407"/>
    <w:rsid w:val="00754F8E"/>
    <w:rsid w:val="00783F14"/>
    <w:rsid w:val="007A31F8"/>
    <w:rsid w:val="007D58CD"/>
    <w:rsid w:val="007E4880"/>
    <w:rsid w:val="007E6F78"/>
    <w:rsid w:val="007F3D9B"/>
    <w:rsid w:val="0081069C"/>
    <w:rsid w:val="00813AF3"/>
    <w:rsid w:val="00815A51"/>
    <w:rsid w:val="008213D2"/>
    <w:rsid w:val="00823EE1"/>
    <w:rsid w:val="00826096"/>
    <w:rsid w:val="0083133A"/>
    <w:rsid w:val="00833293"/>
    <w:rsid w:val="00833300"/>
    <w:rsid w:val="0085652A"/>
    <w:rsid w:val="008567DC"/>
    <w:rsid w:val="008704D5"/>
    <w:rsid w:val="00872323"/>
    <w:rsid w:val="008873F9"/>
    <w:rsid w:val="008A3314"/>
    <w:rsid w:val="008A624B"/>
    <w:rsid w:val="008B2DA1"/>
    <w:rsid w:val="008C250C"/>
    <w:rsid w:val="008D6A1F"/>
    <w:rsid w:val="008E2F85"/>
    <w:rsid w:val="008E649E"/>
    <w:rsid w:val="008F2F62"/>
    <w:rsid w:val="008F5954"/>
    <w:rsid w:val="0091037B"/>
    <w:rsid w:val="00912D79"/>
    <w:rsid w:val="00943A4A"/>
    <w:rsid w:val="00947005"/>
    <w:rsid w:val="0094762B"/>
    <w:rsid w:val="00947EBC"/>
    <w:rsid w:val="009555BA"/>
    <w:rsid w:val="009609D5"/>
    <w:rsid w:val="0097191C"/>
    <w:rsid w:val="00974377"/>
    <w:rsid w:val="00975B15"/>
    <w:rsid w:val="00997A80"/>
    <w:rsid w:val="009A7B29"/>
    <w:rsid w:val="009B4AC6"/>
    <w:rsid w:val="009B5C92"/>
    <w:rsid w:val="009D3A52"/>
    <w:rsid w:val="009E714E"/>
    <w:rsid w:val="00A13A15"/>
    <w:rsid w:val="00A14F95"/>
    <w:rsid w:val="00A16C37"/>
    <w:rsid w:val="00A347D7"/>
    <w:rsid w:val="00A4697A"/>
    <w:rsid w:val="00A5696C"/>
    <w:rsid w:val="00A61CB6"/>
    <w:rsid w:val="00A72431"/>
    <w:rsid w:val="00AB3647"/>
    <w:rsid w:val="00AD6F04"/>
    <w:rsid w:val="00AE0E59"/>
    <w:rsid w:val="00AE3B8D"/>
    <w:rsid w:val="00AF675C"/>
    <w:rsid w:val="00B232F1"/>
    <w:rsid w:val="00B237FA"/>
    <w:rsid w:val="00B30CC0"/>
    <w:rsid w:val="00B4007E"/>
    <w:rsid w:val="00B40991"/>
    <w:rsid w:val="00B53700"/>
    <w:rsid w:val="00B6321C"/>
    <w:rsid w:val="00B73114"/>
    <w:rsid w:val="00B74554"/>
    <w:rsid w:val="00B7645B"/>
    <w:rsid w:val="00B81839"/>
    <w:rsid w:val="00B819F1"/>
    <w:rsid w:val="00B912E9"/>
    <w:rsid w:val="00B92D6B"/>
    <w:rsid w:val="00B92DDB"/>
    <w:rsid w:val="00BA4611"/>
    <w:rsid w:val="00BA4C19"/>
    <w:rsid w:val="00BE4E79"/>
    <w:rsid w:val="00BF0C79"/>
    <w:rsid w:val="00C16D68"/>
    <w:rsid w:val="00C372F3"/>
    <w:rsid w:val="00C421A1"/>
    <w:rsid w:val="00C47382"/>
    <w:rsid w:val="00C5502C"/>
    <w:rsid w:val="00C6719C"/>
    <w:rsid w:val="00C734E2"/>
    <w:rsid w:val="00CA01C6"/>
    <w:rsid w:val="00CA089D"/>
    <w:rsid w:val="00CA4285"/>
    <w:rsid w:val="00CA6617"/>
    <w:rsid w:val="00CC5A3E"/>
    <w:rsid w:val="00CD2D45"/>
    <w:rsid w:val="00CE781E"/>
    <w:rsid w:val="00D325F0"/>
    <w:rsid w:val="00D35531"/>
    <w:rsid w:val="00D431B1"/>
    <w:rsid w:val="00D70749"/>
    <w:rsid w:val="00D94734"/>
    <w:rsid w:val="00DC182A"/>
    <w:rsid w:val="00DE02CD"/>
    <w:rsid w:val="00DF4AE8"/>
    <w:rsid w:val="00DF641B"/>
    <w:rsid w:val="00E02FD6"/>
    <w:rsid w:val="00E12030"/>
    <w:rsid w:val="00E16338"/>
    <w:rsid w:val="00E1753F"/>
    <w:rsid w:val="00E17A70"/>
    <w:rsid w:val="00E20676"/>
    <w:rsid w:val="00E57892"/>
    <w:rsid w:val="00E63B84"/>
    <w:rsid w:val="00E67C32"/>
    <w:rsid w:val="00E70572"/>
    <w:rsid w:val="00E726D8"/>
    <w:rsid w:val="00E9392A"/>
    <w:rsid w:val="00ED0DB7"/>
    <w:rsid w:val="00ED1819"/>
    <w:rsid w:val="00EE43C7"/>
    <w:rsid w:val="00EF5C4F"/>
    <w:rsid w:val="00F04453"/>
    <w:rsid w:val="00F15147"/>
    <w:rsid w:val="00F57047"/>
    <w:rsid w:val="00F63E2D"/>
    <w:rsid w:val="00F6606A"/>
    <w:rsid w:val="00F95B1E"/>
    <w:rsid w:val="00FA080B"/>
    <w:rsid w:val="00FB0D9D"/>
    <w:rsid w:val="00FD1FEA"/>
    <w:rsid w:val="00FF51CE"/>
    <w:rsid w:val="00FF79F3"/>
    <w:rsid w:val="60057D37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paragraph" w:styleId="2">
    <w:name w:val="heading 2"/>
    <w:basedOn w:val="1"/>
    <w:link w:val="18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hr-HR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20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6">
    <w:name w:val="Body Text"/>
    <w:basedOn w:val="1"/>
    <w:link w:val="23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styleId="7">
    <w:name w:val="annotation reference"/>
    <w:basedOn w:val="3"/>
    <w:semiHidden/>
    <w:unhideWhenUsed/>
    <w:uiPriority w:val="99"/>
    <w:rPr>
      <w:sz w:val="16"/>
      <w:szCs w:val="16"/>
    </w:rPr>
  </w:style>
  <w:style w:type="paragraph" w:styleId="8">
    <w:name w:val="annotation text"/>
    <w:basedOn w:val="1"/>
    <w:link w:val="19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9">
    <w:name w:val="annotation subject"/>
    <w:basedOn w:val="8"/>
    <w:next w:val="8"/>
    <w:link w:val="21"/>
    <w:semiHidden/>
    <w:unhideWhenUsed/>
    <w:qFormat/>
    <w:uiPriority w:val="99"/>
    <w:rPr>
      <w:b/>
      <w:bCs/>
    </w:rPr>
  </w:style>
  <w:style w:type="character" w:styleId="10">
    <w:name w:val="Hyperlink"/>
    <w:basedOn w:val="3"/>
    <w:unhideWhenUsed/>
    <w:qFormat/>
    <w:uiPriority w:val="99"/>
    <w:rPr>
      <w:color w:val="4DB2EC"/>
      <w:u w:val="none"/>
      <w:shd w:val="clear" w:color="auto" w:fill="auto"/>
    </w:rPr>
  </w:style>
  <w:style w:type="paragraph" w:styleId="11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character" w:styleId="12">
    <w:name w:val="Strong"/>
    <w:qFormat/>
    <w:uiPriority w:val="22"/>
    <w:rPr>
      <w:b/>
      <w:bCs/>
    </w:rPr>
  </w:style>
  <w:style w:type="table" w:styleId="13">
    <w:name w:val="Table Grid"/>
    <w:basedOn w:val="4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4">
    <w:name w:val="apple-converted-space"/>
    <w:basedOn w:val="3"/>
    <w:qFormat/>
    <w:uiPriority w:val="0"/>
  </w:style>
  <w:style w:type="paragraph" w:customStyle="1" w:styleId="15">
    <w:name w:val="box8249682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paragraph" w:styleId="16">
    <w:name w:val="No Spacing"/>
    <w:link w:val="17"/>
    <w:qFormat/>
    <w:uiPriority w:val="1"/>
    <w:pPr>
      <w:spacing w:after="0" w:line="240" w:lineRule="auto"/>
    </w:pPr>
    <w:rPr>
      <w:rFonts w:ascii="Calibri" w:hAnsi="Calibri" w:eastAsia="Calibri" w:cs="Times New Roman"/>
      <w:sz w:val="22"/>
      <w:szCs w:val="22"/>
      <w:lang w:val="hr-HR" w:eastAsia="en-US" w:bidi="ar-SA"/>
    </w:rPr>
  </w:style>
  <w:style w:type="character" w:customStyle="1" w:styleId="17">
    <w:name w:val="Bez proreda Char"/>
    <w:link w:val="16"/>
    <w:uiPriority w:val="1"/>
    <w:rPr>
      <w:rFonts w:ascii="Calibri" w:hAnsi="Calibri" w:eastAsia="Calibri" w:cs="Times New Roman"/>
    </w:rPr>
  </w:style>
  <w:style w:type="character" w:customStyle="1" w:styleId="18">
    <w:name w:val="Naslov 2 Char"/>
    <w:basedOn w:val="3"/>
    <w:link w:val="2"/>
    <w:uiPriority w:val="9"/>
    <w:rPr>
      <w:rFonts w:ascii="Times New Roman" w:hAnsi="Times New Roman" w:eastAsia="Times New Roman" w:cs="Times New Roman"/>
      <w:b/>
      <w:bCs/>
      <w:sz w:val="36"/>
      <w:szCs w:val="36"/>
      <w:lang w:eastAsia="hr-HR"/>
    </w:rPr>
  </w:style>
  <w:style w:type="character" w:customStyle="1" w:styleId="19">
    <w:name w:val="Tekst komentara Char"/>
    <w:basedOn w:val="3"/>
    <w:link w:val="8"/>
    <w:semiHidden/>
    <w:qFormat/>
    <w:uiPriority w:val="99"/>
    <w:rPr>
      <w:sz w:val="20"/>
      <w:szCs w:val="20"/>
    </w:rPr>
  </w:style>
  <w:style w:type="character" w:customStyle="1" w:styleId="20">
    <w:name w:val="Tekst balončića Char"/>
    <w:basedOn w:val="3"/>
    <w:link w:val="5"/>
    <w:semiHidden/>
    <w:uiPriority w:val="99"/>
    <w:rPr>
      <w:rFonts w:ascii="Segoe UI" w:hAnsi="Segoe UI" w:cs="Segoe UI"/>
      <w:sz w:val="18"/>
      <w:szCs w:val="18"/>
    </w:rPr>
  </w:style>
  <w:style w:type="character" w:customStyle="1" w:styleId="21">
    <w:name w:val="Predmet komentara Char"/>
    <w:basedOn w:val="19"/>
    <w:link w:val="9"/>
    <w:semiHidden/>
    <w:uiPriority w:val="99"/>
    <w:rPr>
      <w:b/>
      <w:bCs/>
      <w:sz w:val="20"/>
      <w:szCs w:val="20"/>
    </w:rPr>
  </w:style>
  <w:style w:type="paragraph" w:styleId="22">
    <w:name w:val="List Paragraph"/>
    <w:basedOn w:val="1"/>
    <w:qFormat/>
    <w:uiPriority w:val="1"/>
    <w:pPr>
      <w:ind w:left="720"/>
      <w:contextualSpacing/>
    </w:pPr>
  </w:style>
  <w:style w:type="character" w:customStyle="1" w:styleId="23">
    <w:name w:val="Tijelo teksta Char"/>
    <w:basedOn w:val="3"/>
    <w:link w:val="6"/>
    <w:uiPriority w:val="1"/>
    <w:rPr>
      <w:rFonts w:ascii="Times New Roman" w:hAnsi="Times New Roman" w:eastAsia="Times New Roman" w:cs="Times New Roman"/>
    </w:rPr>
  </w:style>
  <w:style w:type="paragraph" w:customStyle="1" w:styleId="24">
    <w:name w:val="box_459460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character" w:customStyle="1" w:styleId="25">
    <w:name w:val="bold"/>
    <w:basedOn w:val="3"/>
    <w:qFormat/>
    <w:uiPriority w:val="0"/>
  </w:style>
  <w:style w:type="paragraph" w:customStyle="1" w:styleId="26">
    <w:name w:val="t-9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character" w:customStyle="1" w:styleId="27">
    <w:name w:val="kurziv"/>
    <w:basedOn w:val="3"/>
    <w:qFormat/>
    <w:uiPriority w:val="0"/>
  </w:style>
  <w:style w:type="paragraph" w:customStyle="1" w:styleId="28">
    <w:name w:val="box_8321335"/>
    <w:basedOn w:val="1"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hr-HR"/>
    </w:rPr>
  </w:style>
  <w:style w:type="character" w:customStyle="1" w:styleId="29">
    <w:name w:val="Unresolved Mention"/>
    <w:basedOn w:val="3"/>
    <w:semiHidden/>
    <w:unhideWhenUsed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1115</Words>
  <Characters>7345</Characters>
  <Lines>65</Lines>
  <Paragraphs>18</Paragraphs>
  <TotalTime>4</TotalTime>
  <ScaleCrop>false</ScaleCrop>
  <LinksUpToDate>false</LinksUpToDate>
  <CharactersWithSpaces>8595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2025-11-19T08:57:00Z</dcterms:created>
  <dc:creator>mia.radovic</dc:creator>
  <cp:lastModifiedBy>ŠKOLA GARČIN</cp:lastModifiedBy>
  <cp:lastPrinted>2020-11-04T13:27:00Z</cp:lastPrinted>
  <dcterms:modified xsi:type="dcterms:W3CDTF">2026-09-14T05:48:03Z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eyJoZGlkIjoiNTg0MzM1M2Q5MDNjZDNlODRlZjcwMzNhZmNjYTA1MzciLCJ1c2VySWQiOiIzNzI4NTMzOTU3NzExIn0=</vt:lpwstr>
  </property>
  <property fmtid="{D5CDD505-2E9C-101B-9397-08002B2CF9AE}" pid="3" name="KSOProductBuildVer">
    <vt:lpwstr>1033-12.1.0.28485</vt:lpwstr>
  </property>
  <property fmtid="{D5CDD505-2E9C-101B-9397-08002B2CF9AE}" pid="4" name="ICV">
    <vt:lpwstr>EAE47E57221B469D8515D3D3ADE7504D_13</vt:lpwstr>
  </property>
</Properties>
</file>