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C3" w:rsidRPr="005877C3" w:rsidRDefault="005877C3" w:rsidP="005877C3">
      <w:pPr>
        <w:spacing w:before="100" w:beforeAutospacing="1" w:after="100" w:afterAutospacing="1" w:line="240" w:lineRule="auto"/>
        <w:outlineLvl w:val="0"/>
        <w:rPr>
          <w:rFonts w:ascii="Curlz MT" w:eastAsia="Times New Roman" w:hAnsi="Curlz MT" w:cs="Times New Roman"/>
          <w:bCs/>
          <w:kern w:val="36"/>
          <w:sz w:val="52"/>
          <w:szCs w:val="48"/>
          <w:lang w:eastAsia="hr-HR"/>
        </w:rPr>
      </w:pPr>
    </w:p>
    <w:p w:rsidR="005877C3" w:rsidRPr="005877C3" w:rsidRDefault="005877C3" w:rsidP="005877C3">
      <w:pPr>
        <w:spacing w:before="100" w:beforeAutospacing="1" w:after="100" w:afterAutospacing="1" w:line="240" w:lineRule="auto"/>
        <w:outlineLvl w:val="0"/>
        <w:rPr>
          <w:rFonts w:ascii="Curlz MT" w:eastAsia="Times New Roman" w:hAnsi="Curlz MT" w:cs="Times New Roman"/>
          <w:b/>
          <w:bCs/>
          <w:kern w:val="36"/>
          <w:sz w:val="52"/>
          <w:szCs w:val="48"/>
          <w:lang w:eastAsia="hr-HR"/>
        </w:rPr>
      </w:pPr>
      <w:r w:rsidRPr="005877C3">
        <w:rPr>
          <w:rFonts w:ascii="Curlz MT" w:eastAsia="Times New Roman" w:hAnsi="Curlz MT" w:cs="Times New Roman"/>
          <w:b/>
          <w:bCs/>
          <w:kern w:val="36"/>
          <w:sz w:val="52"/>
          <w:szCs w:val="48"/>
          <w:lang w:eastAsia="hr-HR"/>
        </w:rPr>
        <w:t>Me</w:t>
      </w:r>
      <w:r w:rsidRPr="005877C3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hr-HR"/>
        </w:rPr>
        <w:t>đ</w:t>
      </w:r>
      <w:r w:rsidRPr="005877C3">
        <w:rPr>
          <w:rFonts w:ascii="Curlz MT" w:eastAsia="Times New Roman" w:hAnsi="Curlz MT" w:cs="Times New Roman"/>
          <w:b/>
          <w:bCs/>
          <w:kern w:val="36"/>
          <w:sz w:val="52"/>
          <w:szCs w:val="48"/>
          <w:lang w:eastAsia="hr-HR"/>
        </w:rPr>
        <w:t>unarodni dan školskih knjižnica</w:t>
      </w:r>
    </w:p>
    <w:p w:rsidR="005877C3" w:rsidRPr="005877C3" w:rsidRDefault="005877C3" w:rsidP="005877C3">
      <w:pPr>
        <w:spacing w:before="100" w:beforeAutospacing="1" w:after="100" w:afterAutospacing="1" w:line="240" w:lineRule="auto"/>
        <w:rPr>
          <w:rFonts w:ascii="Curlz MT" w:eastAsia="Times New Roman" w:hAnsi="Curlz MT" w:cs="Times New Roman"/>
          <w:b/>
          <w:sz w:val="28"/>
          <w:szCs w:val="24"/>
          <w:lang w:eastAsia="hr-HR"/>
        </w:rPr>
      </w:pP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Me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đ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unarodni dan školskih knjižnica (</w:t>
      </w:r>
      <w:proofErr w:type="spellStart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International</w:t>
      </w:r>
      <w:proofErr w:type="spellEnd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School</w:t>
      </w:r>
      <w:proofErr w:type="spellEnd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Library</w:t>
      </w:r>
      <w:proofErr w:type="spellEnd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Day</w:t>
      </w:r>
      <w:proofErr w:type="spellEnd"/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 xml:space="preserve">) obilježava se svake godine 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č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etvrtog ponedjeljka u listopadu. Prvi je put proglašen 1999. godine od Me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đ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unarodne organizacije školskih knjižni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č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ara, a u Hrvatskoj se obilježava od 2002. godine.</w:t>
      </w:r>
    </w:p>
    <w:p w:rsidR="005877C3" w:rsidRDefault="005877C3" w:rsidP="005877C3">
      <w:pPr>
        <w:spacing w:before="100" w:beforeAutospacing="1" w:after="100" w:afterAutospacing="1" w:line="240" w:lineRule="auto"/>
        <w:rPr>
          <w:rFonts w:ascii="Curlz MT" w:eastAsia="Times New Roman" w:hAnsi="Curlz MT" w:cs="Times New Roman"/>
          <w:b/>
          <w:sz w:val="28"/>
          <w:szCs w:val="24"/>
          <w:lang w:eastAsia="hr-HR"/>
        </w:rPr>
      </w:pP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Ove je godine tema „Školske knjižnice – klju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č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 xml:space="preserve"> za prošlost, sadašnjost i budu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ć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nost“. Pod istim je nazivom i Hrvatska udruga školskih knjižni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č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ara (HUŠK) organizirala državni skup za školske knjižni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č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ara od 19.-20. listopada 2012. u Zagrebu. Na skupu se  analiziralo trenuta</w:t>
      </w:r>
      <w:r w:rsidRPr="005877C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č</w:t>
      </w:r>
      <w:r w:rsidRPr="005877C3">
        <w:rPr>
          <w:rFonts w:ascii="Curlz MT" w:eastAsia="Times New Roman" w:hAnsi="Curlz MT" w:cs="Times New Roman"/>
          <w:b/>
          <w:sz w:val="28"/>
          <w:szCs w:val="24"/>
          <w:lang w:eastAsia="hr-HR"/>
        </w:rPr>
        <w:t>no stanje školskih knjižnica u Hrvatskoj kao i stvarala vizija za školsku knjižnicu kakvu želimo. </w:t>
      </w:r>
    </w:p>
    <w:p w:rsidR="005877C3" w:rsidRDefault="005877C3" w:rsidP="005877C3">
      <w:pPr>
        <w:spacing w:before="100" w:beforeAutospacing="1" w:after="100" w:afterAutospacing="1" w:line="240" w:lineRule="auto"/>
        <w:rPr>
          <w:rFonts w:ascii="Curlz MT" w:eastAsia="Times New Roman" w:hAnsi="Curlz MT" w:cs="Times New Roman"/>
          <w:b/>
          <w:sz w:val="28"/>
          <w:szCs w:val="24"/>
          <w:lang w:eastAsia="hr-HR"/>
        </w:rPr>
      </w:pPr>
    </w:p>
    <w:p w:rsidR="005877C3" w:rsidRPr="005877C3" w:rsidRDefault="005877C3" w:rsidP="005877C3">
      <w:pPr>
        <w:spacing w:before="100" w:beforeAutospacing="1" w:after="100" w:afterAutospacing="1" w:line="240" w:lineRule="auto"/>
        <w:rPr>
          <w:rFonts w:ascii="Curlz MT" w:eastAsia="Times New Roman" w:hAnsi="Curlz MT" w:cs="Times New Roman"/>
          <w:b/>
          <w:sz w:val="28"/>
          <w:szCs w:val="24"/>
          <w:lang w:eastAsia="hr-HR"/>
        </w:rPr>
      </w:pPr>
      <w:r>
        <w:rPr>
          <w:rFonts w:ascii="Curlz MT" w:eastAsia="Times New Roman" w:hAnsi="Curlz MT" w:cs="Times New Roman"/>
          <w:b/>
          <w:sz w:val="28"/>
          <w:szCs w:val="24"/>
          <w:lang w:eastAsia="hr-HR"/>
        </w:rPr>
        <w:t xml:space="preserve">                                   </w:t>
      </w:r>
      <w:r>
        <w:rPr>
          <w:rFonts w:ascii="Curlz MT" w:eastAsia="Times New Roman" w:hAnsi="Curlz MT" w:cs="Times New Roman"/>
          <w:b/>
          <w:noProof/>
          <w:sz w:val="28"/>
          <w:szCs w:val="24"/>
          <w:lang w:eastAsia="hr-HR"/>
        </w:rPr>
        <w:drawing>
          <wp:inline distT="0" distB="0" distL="0" distR="0">
            <wp:extent cx="4114800" cy="3171825"/>
            <wp:effectExtent l="19050" t="0" r="0" b="0"/>
            <wp:docPr id="3" name="Slika 2" descr="slika108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0821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77B" w:rsidRPr="005877C3" w:rsidRDefault="003C177B">
      <w:pPr>
        <w:rPr>
          <w:b/>
        </w:rPr>
      </w:pPr>
    </w:p>
    <w:sectPr w:rsidR="003C177B" w:rsidRPr="005877C3" w:rsidSect="003C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7C3"/>
    <w:rsid w:val="003C177B"/>
    <w:rsid w:val="005877C3"/>
    <w:rsid w:val="00C7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7B"/>
  </w:style>
  <w:style w:type="paragraph" w:styleId="Naslov1">
    <w:name w:val="heading 1"/>
    <w:basedOn w:val="Normal"/>
    <w:link w:val="Naslov1Char"/>
    <w:uiPriority w:val="9"/>
    <w:qFormat/>
    <w:rsid w:val="0058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77C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8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0C9E-0181-4FFE-816A-5524762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2013-10-25T06:43:00Z</cp:lastPrinted>
  <dcterms:created xsi:type="dcterms:W3CDTF">2013-10-25T06:29:00Z</dcterms:created>
  <dcterms:modified xsi:type="dcterms:W3CDTF">2013-10-25T06:44:00Z</dcterms:modified>
</cp:coreProperties>
</file>